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A9D" w:rsidRDefault="007438E8" w:rsidP="00887210">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7438E8" w:rsidRDefault="007438E8" w:rsidP="00887210">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7438E8" w:rsidRDefault="007438E8" w:rsidP="0088721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7438E8" w:rsidRDefault="007438E8" w:rsidP="00887210">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E12A9D" w:rsidRDefault="00E12A9D" w:rsidP="0047385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LIFE IS MOVEMENT </w:t>
      </w:r>
    </w:p>
    <w:p w:rsidR="0048770B" w:rsidRPr="0048770B" w:rsidRDefault="0048770B" w:rsidP="0048770B">
      <w:pPr>
        <w:spacing w:after="0" w:line="480" w:lineRule="auto"/>
        <w:ind w:firstLine="720"/>
        <w:rPr>
          <w:rFonts w:ascii="Times New Roman" w:hAnsi="Times New Roman" w:cs="Times New Roman"/>
          <w:sz w:val="24"/>
          <w:szCs w:val="24"/>
        </w:rPr>
      </w:pPr>
      <w:bookmarkStart w:id="0" w:name="_GoBack"/>
      <w:bookmarkEnd w:id="0"/>
      <w:proofErr w:type="spellStart"/>
      <w:r w:rsidRPr="0048770B">
        <w:rPr>
          <w:rFonts w:ascii="Times New Roman" w:hAnsi="Times New Roman" w:cs="Times New Roman"/>
          <w:sz w:val="24"/>
          <w:szCs w:val="24"/>
        </w:rPr>
        <w:t>Carolee</w:t>
      </w:r>
      <w:proofErr w:type="spellEnd"/>
      <w:r w:rsidRPr="0048770B">
        <w:rPr>
          <w:rFonts w:ascii="Times New Roman" w:hAnsi="Times New Roman" w:cs="Times New Roman"/>
          <w:sz w:val="24"/>
          <w:szCs w:val="24"/>
        </w:rPr>
        <w:t xml:space="preserve"> </w:t>
      </w:r>
      <w:proofErr w:type="spellStart"/>
      <w:r w:rsidRPr="0048770B">
        <w:rPr>
          <w:rFonts w:ascii="Times New Roman" w:hAnsi="Times New Roman" w:cs="Times New Roman"/>
          <w:sz w:val="24"/>
          <w:szCs w:val="24"/>
        </w:rPr>
        <w:t>Schneemann</w:t>
      </w:r>
      <w:proofErr w:type="spellEnd"/>
      <w:r w:rsidRPr="0048770B">
        <w:rPr>
          <w:rFonts w:ascii="Times New Roman" w:hAnsi="Times New Roman" w:cs="Times New Roman"/>
          <w:sz w:val="24"/>
          <w:szCs w:val="24"/>
        </w:rPr>
        <w:t xml:space="preserve"> continues to be a notable artist with substantial impacts of the twentieth century.  Her marvelous works communicate on various themes that include social construction on the subject matter of the female body. Significantly, the influential artist also talks about subjectivity an</w:t>
      </w:r>
      <w:r w:rsidR="007438E8">
        <w:rPr>
          <w:rFonts w:ascii="Times New Roman" w:hAnsi="Times New Roman" w:cs="Times New Roman"/>
          <w:sz w:val="24"/>
          <w:szCs w:val="24"/>
        </w:rPr>
        <w:t xml:space="preserve">d cultural biasness especially </w:t>
      </w:r>
      <w:r w:rsidRPr="0048770B">
        <w:rPr>
          <w:rFonts w:ascii="Times New Roman" w:hAnsi="Times New Roman" w:cs="Times New Roman"/>
          <w:sz w:val="24"/>
          <w:szCs w:val="24"/>
        </w:rPr>
        <w:t xml:space="preserve">on the art history. In a masterpiece artwork, the artists developed a comprehensive retrospective modern art that was displayed in the museum of the contemporary art. In this regard, it represented her artistry dated to about six decades. In many ways, </w:t>
      </w:r>
      <w:proofErr w:type="spellStart"/>
      <w:r w:rsidRPr="0048770B">
        <w:rPr>
          <w:rFonts w:ascii="Times New Roman" w:hAnsi="Times New Roman" w:cs="Times New Roman"/>
          <w:sz w:val="24"/>
          <w:szCs w:val="24"/>
        </w:rPr>
        <w:t>Schneemann</w:t>
      </w:r>
      <w:proofErr w:type="spellEnd"/>
      <w:r w:rsidRPr="0048770B">
        <w:rPr>
          <w:rFonts w:ascii="Times New Roman" w:hAnsi="Times New Roman" w:cs="Times New Roman"/>
          <w:sz w:val="24"/>
          <w:szCs w:val="24"/>
        </w:rPr>
        <w:t xml:space="preserve"> depicted her work through excellent pieces like the Meat Joy, Up to and Her Limits. These kinds of articles touch on social issues close to the artists. </w:t>
      </w:r>
    </w:p>
    <w:p w:rsidR="0048770B" w:rsidRPr="0048770B" w:rsidRDefault="0048770B" w:rsidP="0048770B">
      <w:pPr>
        <w:spacing w:after="0" w:line="480" w:lineRule="auto"/>
        <w:rPr>
          <w:rFonts w:ascii="Times New Roman" w:hAnsi="Times New Roman" w:cs="Times New Roman"/>
          <w:sz w:val="24"/>
          <w:szCs w:val="24"/>
        </w:rPr>
      </w:pPr>
      <w:r w:rsidRPr="0048770B">
        <w:rPr>
          <w:rFonts w:ascii="Times New Roman" w:hAnsi="Times New Roman" w:cs="Times New Roman"/>
          <w:sz w:val="24"/>
          <w:szCs w:val="24"/>
        </w:rPr>
        <w:t xml:space="preserve"> In a performance picture displayed in New York, the artists seemed to show a kind of creativity portraying young people having a good time. As a result, her work continues to attract people given the sort of predictability and colorfulness.  For that matter, her art becomes relevant given that she pictures some scenario and efficiently presents it to a viewer. Therefore, her work draws meaning from some impression she creates over real-time images. In the Up to painting, an audience may find the caption to be irrelevant by its nature. However, the artists address a significant image by presents this picture. </w:t>
      </w:r>
    </w:p>
    <w:p w:rsidR="0048770B" w:rsidRDefault="0048770B" w:rsidP="0048770B">
      <w:pPr>
        <w:spacing w:after="0" w:line="480" w:lineRule="auto"/>
        <w:ind w:firstLine="720"/>
        <w:rPr>
          <w:rFonts w:ascii="Times New Roman" w:hAnsi="Times New Roman" w:cs="Times New Roman"/>
          <w:sz w:val="24"/>
          <w:szCs w:val="24"/>
        </w:rPr>
      </w:pPr>
      <w:r w:rsidRPr="0048770B">
        <w:rPr>
          <w:rFonts w:ascii="Times New Roman" w:hAnsi="Times New Roman" w:cs="Times New Roman"/>
          <w:sz w:val="24"/>
          <w:szCs w:val="24"/>
        </w:rPr>
        <w:t xml:space="preserve">In her paintings, she raises different questions to a viewer, a factor arising from her exemplary work of the woman with the rope.  The unstable woman supported by the rope gives distinct impression when analyzed from a viewer’s point of view. In this kind of painting, she </w:t>
      </w:r>
      <w:r w:rsidRPr="0048770B">
        <w:rPr>
          <w:rFonts w:ascii="Times New Roman" w:hAnsi="Times New Roman" w:cs="Times New Roman"/>
          <w:sz w:val="24"/>
          <w:szCs w:val="24"/>
        </w:rPr>
        <w:lastRenderedPageBreak/>
        <w:t>forces her viewers to reflect more profound on the type of sort of society where women survive. For instance, one wonders why the woman occupies this kind of chauvinistic position instead of the man. In the same kind of reasoning, one wonders whether a man would find it necessary to behave similarly to the woman. N in his view, one would understand that it tends to portray the kind of an unsup</w:t>
      </w:r>
      <w:r>
        <w:rPr>
          <w:rFonts w:ascii="Times New Roman" w:hAnsi="Times New Roman" w:cs="Times New Roman"/>
          <w:sz w:val="24"/>
          <w:szCs w:val="24"/>
        </w:rPr>
        <w:t xml:space="preserve">portive environment for women. </w:t>
      </w:r>
    </w:p>
    <w:p w:rsidR="0048770B" w:rsidRDefault="0048770B" w:rsidP="0048770B">
      <w:pPr>
        <w:spacing w:after="0" w:line="480" w:lineRule="auto"/>
        <w:ind w:firstLine="720"/>
        <w:rPr>
          <w:rFonts w:ascii="Times New Roman" w:hAnsi="Times New Roman" w:cs="Times New Roman"/>
          <w:sz w:val="24"/>
          <w:szCs w:val="24"/>
        </w:rPr>
      </w:pPr>
      <w:r w:rsidRPr="0048770B">
        <w:rPr>
          <w:rFonts w:ascii="Times New Roman" w:hAnsi="Times New Roman" w:cs="Times New Roman"/>
          <w:sz w:val="24"/>
          <w:szCs w:val="24"/>
        </w:rPr>
        <w:t xml:space="preserve">The artist also expresses the same kind of reasoning in different environments. For instance, at first glance, one would wonder why women have to be naked on tracks. These are the scenario presented when one view her painting titled the Nude on Tracks. Logically, people would feel uncomfortable seeing naked women. The precise nature of the picture draws the desired attention to her viewers. As a result, of a person may take their time it understands the reasoning and rationality behind the artwork. In many dimensions, one would realize that her objectivity in the painting is to make people comfortable with their immediate environment. Emphatically, </w:t>
      </w:r>
      <w:proofErr w:type="spellStart"/>
      <w:r w:rsidRPr="0048770B">
        <w:rPr>
          <w:rFonts w:ascii="Times New Roman" w:hAnsi="Times New Roman" w:cs="Times New Roman"/>
          <w:sz w:val="24"/>
          <w:szCs w:val="24"/>
        </w:rPr>
        <w:t>Schneemann</w:t>
      </w:r>
      <w:proofErr w:type="spellEnd"/>
      <w:r w:rsidRPr="0048770B">
        <w:rPr>
          <w:rFonts w:ascii="Times New Roman" w:hAnsi="Times New Roman" w:cs="Times New Roman"/>
          <w:sz w:val="24"/>
          <w:szCs w:val="24"/>
        </w:rPr>
        <w:t xml:space="preserve"> tries to endorse a message that proves nudity as a natural part of existence. The artist feels that people should not be intrigued by the beauty of naked women. Instead, they should learn to appreciate these kinds of scenarios given that nature presents them in these dimensions. Consequently, she tries to address sensitive social issues while trying to prove the validity of these issues. The artist has decided to use symbolism in a most memorable wa</w:t>
      </w:r>
      <w:r>
        <w:rPr>
          <w:rFonts w:ascii="Times New Roman" w:hAnsi="Times New Roman" w:cs="Times New Roman"/>
          <w:sz w:val="24"/>
          <w:szCs w:val="24"/>
        </w:rPr>
        <w:t>y that provokes human thinking.</w:t>
      </w:r>
    </w:p>
    <w:p w:rsidR="0047385B" w:rsidRPr="00EC766F" w:rsidRDefault="0048770B" w:rsidP="0048770B">
      <w:pPr>
        <w:spacing w:after="0" w:line="480" w:lineRule="auto"/>
        <w:ind w:firstLine="720"/>
        <w:rPr>
          <w:rFonts w:ascii="Times New Roman" w:hAnsi="Times New Roman" w:cs="Times New Roman"/>
          <w:sz w:val="24"/>
          <w:szCs w:val="24"/>
        </w:rPr>
      </w:pPr>
      <w:r w:rsidRPr="0048770B">
        <w:rPr>
          <w:rFonts w:ascii="Times New Roman" w:hAnsi="Times New Roman" w:cs="Times New Roman"/>
          <w:sz w:val="24"/>
          <w:szCs w:val="24"/>
        </w:rPr>
        <w:t xml:space="preserve"> Conclusively, the exhibition on </w:t>
      </w:r>
      <w:proofErr w:type="spellStart"/>
      <w:r w:rsidRPr="0048770B">
        <w:rPr>
          <w:rFonts w:ascii="Times New Roman" w:hAnsi="Times New Roman" w:cs="Times New Roman"/>
          <w:sz w:val="24"/>
          <w:szCs w:val="24"/>
        </w:rPr>
        <w:t>Schneemann’s</w:t>
      </w:r>
      <w:proofErr w:type="spellEnd"/>
      <w:r w:rsidRPr="0048770B">
        <w:rPr>
          <w:rFonts w:ascii="Times New Roman" w:hAnsi="Times New Roman" w:cs="Times New Roman"/>
          <w:sz w:val="24"/>
          <w:szCs w:val="24"/>
        </w:rPr>
        <w:t xml:space="preserve"> works continues to communicate a convincing message to different viewers. Her paintings touch on sensitive matters like sexuality and gender giving a deeper meaning and understanding to the human body. As a result, her captivating pictures add definition to life offering a more profound interpretation given the random use of symbols.</w:t>
      </w:r>
    </w:p>
    <w:sectPr w:rsidR="0047385B" w:rsidRPr="00EC766F" w:rsidSect="00D8663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28D" w:rsidRDefault="008F028D" w:rsidP="007438E8">
      <w:pPr>
        <w:spacing w:after="0" w:line="240" w:lineRule="auto"/>
      </w:pPr>
      <w:r>
        <w:separator/>
      </w:r>
    </w:p>
  </w:endnote>
  <w:endnote w:type="continuationSeparator" w:id="0">
    <w:p w:rsidR="008F028D" w:rsidRDefault="008F028D" w:rsidP="007438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28D" w:rsidRDefault="008F028D" w:rsidP="007438E8">
      <w:pPr>
        <w:spacing w:after="0" w:line="240" w:lineRule="auto"/>
      </w:pPr>
      <w:r>
        <w:separator/>
      </w:r>
    </w:p>
  </w:footnote>
  <w:footnote w:type="continuationSeparator" w:id="0">
    <w:p w:rsidR="008F028D" w:rsidRDefault="008F028D" w:rsidP="007438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438"/>
      <w:docPartObj>
        <w:docPartGallery w:val="Page Numbers (Top of Page)"/>
        <w:docPartUnique/>
      </w:docPartObj>
    </w:sdtPr>
    <w:sdtContent>
      <w:p w:rsidR="007438E8" w:rsidRDefault="007438E8">
        <w:pPr>
          <w:pStyle w:val="Header"/>
          <w:jc w:val="right"/>
        </w:pPr>
        <w:r>
          <w:t xml:space="preserve">Surname </w:t>
        </w:r>
        <w:fldSimple w:instr=" PAGE   \* MERGEFORMAT ">
          <w:r>
            <w:rPr>
              <w:noProof/>
            </w:rPr>
            <w:t>2</w:t>
          </w:r>
        </w:fldSimple>
      </w:p>
    </w:sdtContent>
  </w:sdt>
  <w:p w:rsidR="007438E8" w:rsidRDefault="007438E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6D83"/>
    <w:rsid w:val="00146BB3"/>
    <w:rsid w:val="001C366B"/>
    <w:rsid w:val="003C4E2E"/>
    <w:rsid w:val="003E388C"/>
    <w:rsid w:val="0047385B"/>
    <w:rsid w:val="0048770B"/>
    <w:rsid w:val="004A6D83"/>
    <w:rsid w:val="004D670F"/>
    <w:rsid w:val="00742097"/>
    <w:rsid w:val="007438E8"/>
    <w:rsid w:val="00755907"/>
    <w:rsid w:val="00887210"/>
    <w:rsid w:val="008F028D"/>
    <w:rsid w:val="0093213B"/>
    <w:rsid w:val="0093335D"/>
    <w:rsid w:val="009D66AA"/>
    <w:rsid w:val="00AA2347"/>
    <w:rsid w:val="00AB3831"/>
    <w:rsid w:val="00BE01B8"/>
    <w:rsid w:val="00CE4C12"/>
    <w:rsid w:val="00D86631"/>
    <w:rsid w:val="00E12A9D"/>
    <w:rsid w:val="00EC76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6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8E8"/>
  </w:style>
  <w:style w:type="paragraph" w:styleId="Footer">
    <w:name w:val="footer"/>
    <w:basedOn w:val="Normal"/>
    <w:link w:val="FooterChar"/>
    <w:uiPriority w:val="99"/>
    <w:semiHidden/>
    <w:unhideWhenUsed/>
    <w:rsid w:val="007438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8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comp6</dc:creator>
  <cp:lastModifiedBy>FRANK</cp:lastModifiedBy>
  <cp:revision>2</cp:revision>
  <dcterms:created xsi:type="dcterms:W3CDTF">2018-02-15T16:35:00Z</dcterms:created>
  <dcterms:modified xsi:type="dcterms:W3CDTF">2018-02-15T16:35:00Z</dcterms:modified>
</cp:coreProperties>
</file>